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9B464B">
        <w:rPr>
          <w:b/>
          <w:noProof/>
          <w:sz w:val="24"/>
        </w:rPr>
        <w:t>80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44EA8">
        <w:rPr>
          <w:b/>
          <w:noProof/>
          <w:sz w:val="24"/>
        </w:rPr>
        <w:t>1</w:t>
      </w:r>
      <w:r w:rsidR="009B464B">
        <w:rPr>
          <w:b/>
          <w:noProof/>
          <w:sz w:val="24"/>
        </w:rPr>
        <w:t>81395</w:t>
      </w:r>
    </w:p>
    <w:p w:rsidR="006A45BA" w:rsidRPr="006A45BA" w:rsidRDefault="009B464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A02D05">
        <w:rPr>
          <w:b/>
          <w:noProof/>
          <w:sz w:val="24"/>
        </w:rPr>
        <w:t xml:space="preserve">, </w:t>
      </w:r>
      <w:r w:rsidR="00884B25">
        <w:rPr>
          <w:b/>
          <w:noProof/>
          <w:sz w:val="24"/>
        </w:rPr>
        <w:t>USA</w:t>
      </w:r>
      <w:r w:rsidR="0033027D" w:rsidRPr="0033027D">
        <w:rPr>
          <w:b/>
          <w:noProof/>
          <w:sz w:val="24"/>
        </w:rPr>
        <w:t xml:space="preserve">, </w:t>
      </w:r>
      <w:r w:rsidR="00884B25">
        <w:rPr>
          <w:b/>
          <w:noProof/>
          <w:sz w:val="24"/>
        </w:rPr>
        <w:t>June</w:t>
      </w:r>
      <w:r w:rsidR="00A02D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A02D0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14, 2018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67C81" w:rsidRPr="003C76BF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AF2685">
        <w:rPr>
          <w:rFonts w:ascii="Arial" w:eastAsia="Batang" w:hAnsi="Arial"/>
          <w:b/>
          <w:lang w:val="fr-FR" w:eastAsia="zh-CN"/>
        </w:rPr>
        <w:t>Source:</w:t>
      </w:r>
      <w:r w:rsidRPr="00AF2685">
        <w:rPr>
          <w:rFonts w:ascii="Arial" w:eastAsia="Batang" w:hAnsi="Arial"/>
          <w:b/>
          <w:lang w:val="fr-FR" w:eastAsia="zh-CN"/>
        </w:rPr>
        <w:tab/>
      </w:r>
      <w:r>
        <w:rPr>
          <w:rFonts w:ascii="Arial" w:eastAsia="Batang" w:hAnsi="Arial"/>
          <w:b/>
          <w:lang w:val="fr-FR" w:eastAsia="ko-KR"/>
        </w:rPr>
        <w:t>ZTE</w:t>
      </w:r>
    </w:p>
    <w:p w:rsidR="00A67C81" w:rsidRPr="008042F8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54D72">
        <w:rPr>
          <w:rFonts w:ascii="Arial" w:eastAsia="Batang" w:hAnsi="Arial" w:cs="Arial"/>
          <w:b/>
          <w:lang w:eastAsia="zh-CN"/>
        </w:rPr>
        <w:t xml:space="preserve">Revision of </w:t>
      </w:r>
      <w:r>
        <w:rPr>
          <w:rFonts w:ascii="Arial" w:hAnsi="Arial" w:cs="Arial" w:hint="eastAsia"/>
          <w:b/>
          <w:lang w:eastAsia="zh-CN"/>
        </w:rPr>
        <w:t xml:space="preserve">Study on </w:t>
      </w:r>
      <w:r w:rsidR="00754D72">
        <w:rPr>
          <w:rFonts w:ascii="Arial" w:hAnsi="Arial" w:cs="Arial"/>
          <w:b/>
          <w:lang w:eastAsia="zh-CN"/>
        </w:rPr>
        <w:t xml:space="preserve">5G </w:t>
      </w:r>
      <w:r>
        <w:rPr>
          <w:rFonts w:ascii="Arial" w:eastAsia="Batang" w:hAnsi="Arial" w:cs="Arial"/>
          <w:b/>
          <w:lang w:eastAsia="ko-KR"/>
        </w:rPr>
        <w:t>Non-orthogonal Multiple Access</w:t>
      </w:r>
    </w:p>
    <w:p w:rsidR="00A67C81" w:rsidRPr="006E5DD5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67C81" w:rsidRPr="006E5DD5" w:rsidRDefault="00A67C81" w:rsidP="00A67C8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</w:t>
      </w:r>
      <w:r w:rsidR="009B464B">
        <w:rPr>
          <w:rFonts w:ascii="Arial" w:eastAsia="Batang" w:hAnsi="Arial"/>
          <w:b/>
          <w:lang w:eastAsia="zh-CN"/>
        </w:rPr>
        <w:t>4</w:t>
      </w:r>
      <w:r w:rsidR="00754D72">
        <w:rPr>
          <w:rFonts w:ascii="Arial" w:eastAsia="Batang" w:hAnsi="Arial"/>
          <w:b/>
          <w:lang w:eastAsia="zh-CN"/>
        </w:rPr>
        <w:t>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7C81">
        <w:t>Study on Non-orthogonal Multiple Access for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84E38">
        <w:t>FS_NR_</w:t>
      </w:r>
      <w:r w:rsidR="00004DDC" w:rsidRPr="007C069D">
        <w:t>NOMA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84E38">
        <w:t>750046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</w:t>
      </w:r>
      <w:proofErr w:type="gramStart"/>
      <w:r w:rsidR="00A7059D">
        <w:rPr>
          <w:color w:val="0000FF"/>
        </w:rPr>
        <w:t>Uniqu</w:t>
      </w:r>
      <w:r w:rsidR="00473739">
        <w:rPr>
          <w:color w:val="0000FF"/>
        </w:rPr>
        <w:t>e</w:t>
      </w:r>
      <w:proofErr w:type="gramEnd"/>
      <w:r w:rsidR="00473739">
        <w:rPr>
          <w:color w:val="0000FF"/>
        </w:rPr>
        <w:t xml:space="preserve">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</w:t>
      </w:r>
      <w:proofErr w:type="spellStart"/>
      <w:r w:rsidR="00A02D05" w:rsidRPr="002D4462">
        <w:rPr>
          <w:color w:val="0000FF"/>
        </w:rPr>
        <w:t>Perf</w:t>
      </w:r>
      <w:proofErr w:type="spellEnd"/>
      <w:r w:rsidR="00A02D05" w:rsidRPr="002D4462">
        <w:rPr>
          <w:color w:val="0000FF"/>
        </w:rPr>
        <w:t>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spellStart"/>
      <w:proofErr w:type="gramEnd"/>
      <w:r w:rsidR="00A02D05" w:rsidRPr="002D4462">
        <w:rPr>
          <w:color w:val="0000FF"/>
        </w:rPr>
        <w:t>es</w:t>
      </w:r>
      <w:proofErr w:type="spellEnd"/>
      <w:r w:rsidR="00A02D05" w:rsidRPr="002D4462">
        <w:rPr>
          <w:color w:val="0000FF"/>
        </w:rPr>
        <w:t>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20A0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BF7C9D">
            <w:pPr>
              <w:pStyle w:val="TAH"/>
            </w:pPr>
            <w:r w:rsidRPr="00D20A07">
              <w:t>Others</w:t>
            </w:r>
            <w:r w:rsidR="00BF7C9D" w:rsidRPr="00D20A07">
              <w:t xml:space="preserve"> (specify)</w:t>
            </w:r>
          </w:p>
        </w:tc>
      </w:tr>
      <w:tr w:rsidR="004260A5" w:rsidRPr="00D20A0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20A07" w:rsidTr="006B4280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20A07">
              <w:rPr>
                <w:color w:val="4F81BD"/>
                <w:sz w:val="20"/>
              </w:rPr>
              <w:t>Feature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</w:pPr>
            <w:r w:rsidRPr="00D20A07">
              <w:t>Building Block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20A0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20A07" w:rsidTr="001759A7">
        <w:tc>
          <w:tcPr>
            <w:tcW w:w="675" w:type="dxa"/>
          </w:tcPr>
          <w:p w:rsidR="00BF7C9D" w:rsidRPr="00D20A07" w:rsidRDefault="00A67C81" w:rsidP="001759A7">
            <w:pPr>
              <w:pStyle w:val="TAC"/>
            </w:pPr>
            <w:r w:rsidRPr="00D20A0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20A07" w:rsidRDefault="00BF7C9D" w:rsidP="001759A7">
            <w:pPr>
              <w:pStyle w:val="TAH"/>
              <w:ind w:right="-99"/>
              <w:jc w:val="left"/>
            </w:pPr>
            <w:r w:rsidRPr="00D20A0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20A07" w:rsidTr="006B4280">
        <w:tc>
          <w:tcPr>
            <w:tcW w:w="9606" w:type="dxa"/>
            <w:gridSpan w:val="3"/>
            <w:shd w:val="clear" w:color="auto" w:fill="E0E0E0"/>
          </w:tcPr>
          <w:p w:rsidR="004876B9" w:rsidRPr="00D20A07" w:rsidRDefault="00E92452" w:rsidP="00BF7C9D">
            <w:pPr>
              <w:pStyle w:val="TAH"/>
              <w:ind w:right="-99"/>
              <w:jc w:val="left"/>
            </w:pPr>
            <w:r w:rsidRPr="00D20A07">
              <w:t xml:space="preserve">Parent and child Work Items 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4876B9" w:rsidRPr="00D20A07" w:rsidTr="00A36378">
        <w:tc>
          <w:tcPr>
            <w:tcW w:w="1101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20A07" w:rsidTr="006B4280">
        <w:tc>
          <w:tcPr>
            <w:tcW w:w="9606" w:type="dxa"/>
            <w:gridSpan w:val="3"/>
            <w:shd w:val="clear" w:color="auto" w:fill="E0E0E0"/>
          </w:tcPr>
          <w:p w:rsidR="00A36378" w:rsidRPr="00D20A07" w:rsidRDefault="00E92452" w:rsidP="001C5C86">
            <w:pPr>
              <w:pStyle w:val="TAH"/>
              <w:ind w:right="-99"/>
              <w:jc w:val="left"/>
            </w:pPr>
            <w:r w:rsidRPr="00D20A07">
              <w:t>Other related Work Items</w:t>
            </w:r>
            <w:r w:rsidR="005573BB" w:rsidRPr="00D20A07">
              <w:t xml:space="preserve"> (if any)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0C3069" w:rsidRPr="00D20A07" w:rsidTr="00A36378">
        <w:tc>
          <w:tcPr>
            <w:tcW w:w="1101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20A07">
              <w:rPr>
                <w:rFonts w:cs="Arial"/>
                <w:szCs w:val="18"/>
              </w:rPr>
              <w:t>FS_NR_newRAT</w:t>
            </w:r>
            <w:proofErr w:type="spellEnd"/>
          </w:p>
        </w:tc>
        <w:tc>
          <w:tcPr>
            <w:tcW w:w="3969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Study on New Radio Access Technology</w:t>
            </w:r>
          </w:p>
        </w:tc>
        <w:tc>
          <w:tcPr>
            <w:tcW w:w="4536" w:type="dxa"/>
          </w:tcPr>
          <w:p w:rsidR="000C3069" w:rsidRPr="00E33654" w:rsidRDefault="000C3069" w:rsidP="000C54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Rel-14 </w:t>
            </w:r>
            <w:r w:rsidRPr="00E33654">
              <w:rPr>
                <w:rFonts w:ascii="Arial" w:hAnsi="Arial" w:cs="Arial"/>
                <w:sz w:val="18"/>
                <w:szCs w:val="18"/>
              </w:rPr>
              <w:t xml:space="preserve">study item </w:t>
            </w:r>
          </w:p>
        </w:tc>
      </w:tr>
    </w:tbl>
    <w:p w:rsidR="00A02D05" w:rsidRDefault="00A02D05" w:rsidP="00D64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D646B5" w:rsidRPr="00D646B5" w:rsidRDefault="00D646B5" w:rsidP="00D646B5">
      <w:pPr>
        <w:pStyle w:val="NO"/>
        <w:spacing w:after="0"/>
        <w:rPr>
          <w:color w:val="0000FF"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Similar to LTE, the basic multiple access </w:t>
      </w:r>
      <w:proofErr w:type="gramStart"/>
      <w:r w:rsidRPr="00357D25">
        <w:rPr>
          <w:bCs/>
          <w:lang w:eastAsia="zh-CN"/>
        </w:rPr>
        <w:t>scheme</w:t>
      </w:r>
      <w:proofErr w:type="gramEnd"/>
      <w:r w:rsidRPr="00357D25">
        <w:rPr>
          <w:bCs/>
          <w:lang w:eastAsia="zh-CN"/>
        </w:rPr>
        <w:t xml:space="preserve"> for </w:t>
      </w:r>
      <w:r>
        <w:rPr>
          <w:rFonts w:hint="eastAsia"/>
          <w:bCs/>
          <w:lang w:eastAsia="zh-CN"/>
        </w:rPr>
        <w:t>NR</w:t>
      </w:r>
      <w:r w:rsidRPr="00357D25">
        <w:rPr>
          <w:bCs/>
          <w:lang w:eastAsia="zh-CN"/>
        </w:rPr>
        <w:t xml:space="preserve"> is orthogonal for both downlink and uplink data transmissions, meaning that time and frequency physical resources of different users are not overlapped.  On the other hand, non-orthogonal multiple</w:t>
      </w:r>
      <w:r>
        <w:rPr>
          <w:bCs/>
          <w:lang w:eastAsia="zh-CN"/>
        </w:rPr>
        <w:t>-</w:t>
      </w:r>
      <w:r w:rsidRPr="00357D25">
        <w:rPr>
          <w:bCs/>
          <w:lang w:eastAsia="zh-CN"/>
        </w:rPr>
        <w:t>access schemes recently gained wide interest, prompting Rel-13 Study Item on downlink multi-user superposition transmission (MUST) and some initial study in Rel-14 Study Item on NR. The latter was stopped before completion, to concentrate on more urgent features for Rel-15 NR Work Item.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</w:rPr>
      </w:pPr>
      <w:r w:rsidRPr="00357D25">
        <w:rPr>
          <w:bCs/>
          <w:lang w:eastAsia="zh-CN"/>
        </w:rPr>
        <w:t xml:space="preserve">Many </w:t>
      </w:r>
      <w:r>
        <w:rPr>
          <w:rFonts w:hint="eastAsia"/>
          <w:bCs/>
          <w:lang w:eastAsia="zh-CN"/>
        </w:rPr>
        <w:t>non-orthogonal multiple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 xml:space="preserve">access </w:t>
      </w:r>
      <w:r w:rsidRPr="00357D25">
        <w:rPr>
          <w:bCs/>
          <w:lang w:eastAsia="zh-CN"/>
        </w:rPr>
        <w:t xml:space="preserve">schemes </w:t>
      </w:r>
      <w:r>
        <w:rPr>
          <w:rFonts w:hint="eastAsia"/>
          <w:bCs/>
          <w:lang w:eastAsia="zh-CN"/>
        </w:rPr>
        <w:t xml:space="preserve">are evaluated </w:t>
      </w:r>
      <w:r w:rsidRPr="00357D25">
        <w:rPr>
          <w:bCs/>
          <w:lang w:eastAsia="zh-CN"/>
        </w:rPr>
        <w:t xml:space="preserve">in </w:t>
      </w:r>
      <w:r>
        <w:rPr>
          <w:rFonts w:hint="eastAsia"/>
          <w:bCs/>
          <w:lang w:eastAsia="zh-CN"/>
        </w:rPr>
        <w:t xml:space="preserve">the </w:t>
      </w:r>
      <w:r w:rsidRPr="00357D25">
        <w:rPr>
          <w:bCs/>
          <w:lang w:eastAsia="zh-CN"/>
        </w:rPr>
        <w:t xml:space="preserve">Rel-14 NR </w:t>
      </w:r>
      <w:r>
        <w:rPr>
          <w:rFonts w:hint="eastAsia"/>
          <w:bCs/>
          <w:lang w:eastAsia="zh-CN"/>
        </w:rPr>
        <w:t>study item</w:t>
      </w:r>
      <w:r w:rsidRPr="00357D25">
        <w:rPr>
          <w:bCs/>
          <w:lang w:eastAsia="zh-CN"/>
        </w:rPr>
        <w:t xml:space="preserve">. </w:t>
      </w:r>
      <w:r w:rsidR="00004DDC" w:rsidRPr="007C069D">
        <w:rPr>
          <w:bCs/>
          <w:lang w:eastAsia="zh-CN"/>
        </w:rPr>
        <w:t>For the evaluated scenarios the</w:t>
      </w:r>
      <w:r w:rsidRPr="00357D25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results show </w:t>
      </w:r>
      <w:r>
        <w:rPr>
          <w:bCs/>
          <w:lang w:eastAsia="zh-CN"/>
        </w:rPr>
        <w:t>significant</w:t>
      </w:r>
      <w:r>
        <w:rPr>
          <w:rFonts w:hint="eastAsia"/>
          <w:bCs/>
          <w:lang w:eastAsia="zh-CN"/>
        </w:rPr>
        <w:t xml:space="preserve"> benefit of non-orthogonal multiple access </w:t>
      </w:r>
      <w:r w:rsidRPr="0039732D">
        <w:rPr>
          <w:bCs/>
          <w:lang w:eastAsia="zh-CN"/>
        </w:rPr>
        <w:t>in terms of UL link-level sum throughput and overloading capability</w:t>
      </w:r>
      <w:r>
        <w:rPr>
          <w:rFonts w:hint="eastAsia"/>
          <w:bCs/>
          <w:lang w:eastAsia="zh-CN"/>
        </w:rPr>
        <w:t xml:space="preserve">, as well as </w:t>
      </w:r>
      <w:r w:rsidRPr="0039732D">
        <w:rPr>
          <w:bCs/>
          <w:lang w:eastAsia="zh-CN"/>
        </w:rPr>
        <w:t xml:space="preserve">system capacity </w:t>
      </w:r>
      <w:r>
        <w:rPr>
          <w:rFonts w:hint="eastAsia"/>
          <w:bCs/>
          <w:lang w:eastAsia="zh-CN"/>
        </w:rPr>
        <w:t>enhancement</w:t>
      </w:r>
      <w:r w:rsidRPr="0039732D">
        <w:rPr>
          <w:bCs/>
          <w:lang w:eastAsia="zh-CN"/>
        </w:rPr>
        <w:t xml:space="preserve"> in terms of </w:t>
      </w:r>
      <w:r>
        <w:rPr>
          <w:rFonts w:hint="eastAsia"/>
          <w:bCs/>
          <w:lang w:eastAsia="zh-CN"/>
        </w:rPr>
        <w:t>supported packet arrival rate</w:t>
      </w:r>
      <w:r w:rsidRPr="0039732D">
        <w:rPr>
          <w:bCs/>
          <w:lang w:eastAsia="zh-CN"/>
        </w:rPr>
        <w:t xml:space="preserve"> at given system outage</w:t>
      </w:r>
      <w:r>
        <w:rPr>
          <w:rFonts w:hint="eastAsia"/>
          <w:bCs/>
          <w:lang w:eastAsia="zh-CN"/>
        </w:rPr>
        <w:t>.</w:t>
      </w:r>
      <w:r w:rsidRPr="00D03F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Rel-14 Study Item further identified that NR should at least target UL non-orthogonal multiple access at least for mMTC. </w:t>
      </w:r>
      <w:r w:rsidR="00004DDC" w:rsidRPr="007C069D">
        <w:rPr>
          <w:bCs/>
        </w:rPr>
        <w:t xml:space="preserve">Therefore, </w:t>
      </w:r>
      <w:r w:rsidR="00004DDC" w:rsidRPr="007C069D">
        <w:rPr>
          <w:bCs/>
          <w:lang w:eastAsia="zh-CN"/>
        </w:rPr>
        <w:t xml:space="preserve">study on non-orthogonal multiple </w:t>
      </w:r>
      <w:proofErr w:type="gramStart"/>
      <w:r w:rsidR="00004DDC" w:rsidRPr="007C069D">
        <w:rPr>
          <w:bCs/>
          <w:lang w:eastAsia="zh-CN"/>
        </w:rPr>
        <w:t>access</w:t>
      </w:r>
      <w:proofErr w:type="gramEnd"/>
      <w:r w:rsidR="00004DDC" w:rsidRPr="007C069D">
        <w:rPr>
          <w:bCs/>
          <w:lang w:eastAsia="zh-CN"/>
        </w:rPr>
        <w:t xml:space="preserve"> shall continue in Rel-15</w:t>
      </w: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For non-orthogonal </w:t>
      </w:r>
      <w:r>
        <w:rPr>
          <w:bCs/>
          <w:lang w:eastAsia="zh-CN"/>
        </w:rPr>
        <w:t>multiple</w:t>
      </w:r>
      <w:r>
        <w:rPr>
          <w:rFonts w:hint="eastAsia"/>
          <w:bCs/>
          <w:lang w:eastAsia="zh-CN"/>
        </w:rPr>
        <w:t xml:space="preserve"> access, </w:t>
      </w:r>
      <w:r>
        <w:rPr>
          <w:bCs/>
          <w:lang w:eastAsia="zh-CN"/>
        </w:rPr>
        <w:t>there will be interference between transmissions using overlapping resources</w:t>
      </w:r>
      <w:r w:rsidRPr="00357D25">
        <w:rPr>
          <w:bCs/>
          <w:lang w:eastAsia="zh-CN"/>
        </w:rPr>
        <w:t xml:space="preserve">. As the system load increases, </w:t>
      </w:r>
      <w:r>
        <w:rPr>
          <w:bCs/>
          <w:lang w:eastAsia="zh-CN"/>
        </w:rPr>
        <w:t xml:space="preserve">this </w:t>
      </w:r>
      <w:r w:rsidRPr="00357D25">
        <w:rPr>
          <w:bCs/>
          <w:lang w:eastAsia="zh-CN"/>
        </w:rPr>
        <w:t xml:space="preserve">non-orthogonal characteristic is more pronounced. To combat the </w:t>
      </w:r>
      <w:r>
        <w:rPr>
          <w:bCs/>
          <w:lang w:eastAsia="zh-CN"/>
        </w:rPr>
        <w:t>interference between non-orthogonal transmissions</w:t>
      </w:r>
      <w:r w:rsidRPr="00357D25">
        <w:rPr>
          <w:bCs/>
          <w:lang w:eastAsia="zh-CN"/>
        </w:rPr>
        <w:t>, transmitter side schemes such as spreading</w:t>
      </w:r>
      <w:r>
        <w:rPr>
          <w:rFonts w:hint="eastAsia"/>
          <w:bCs/>
          <w:lang w:eastAsia="zh-CN"/>
        </w:rPr>
        <w:t xml:space="preserve"> (linear or non-linear, with or without sparseness)</w:t>
      </w:r>
      <w:r w:rsidRPr="00357D25">
        <w:rPr>
          <w:bCs/>
          <w:lang w:eastAsia="zh-CN"/>
        </w:rPr>
        <w:t xml:space="preserve"> and interleaving are normally employed to improve the performance and ease the burden of advanced receivers. 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Generally speaking, non-orthogonal transmission can be </w:t>
      </w:r>
      <w:r>
        <w:rPr>
          <w:rFonts w:hint="eastAsia"/>
          <w:bCs/>
          <w:lang w:eastAsia="zh-CN"/>
        </w:rPr>
        <w:t>applied to both</w:t>
      </w:r>
      <w:r w:rsidRPr="00357D25">
        <w:rPr>
          <w:bCs/>
          <w:lang w:eastAsia="zh-CN"/>
        </w:rPr>
        <w:t xml:space="preserve"> grant-based and grant-free</w:t>
      </w:r>
      <w:r>
        <w:rPr>
          <w:rFonts w:hint="eastAsia"/>
          <w:bCs/>
          <w:lang w:eastAsia="zh-CN"/>
        </w:rPr>
        <w:t xml:space="preserve"> transmission. The benefits of non-orthogonal multiple access, particularly </w:t>
      </w:r>
      <w:r>
        <w:rPr>
          <w:bCs/>
          <w:lang w:eastAsia="zh-CN"/>
        </w:rPr>
        <w:t>when enabling</w:t>
      </w:r>
      <w:r>
        <w:rPr>
          <w:rFonts w:hint="eastAsia"/>
          <w:bCs/>
          <w:lang w:eastAsia="zh-CN"/>
        </w:rPr>
        <w:t xml:space="preserve"> grant-free transmission, may encompass a variety of use cases or deployment </w:t>
      </w:r>
      <w:r>
        <w:rPr>
          <w:bCs/>
          <w:lang w:eastAsia="zh-CN"/>
        </w:rPr>
        <w:t>scenario</w:t>
      </w:r>
      <w:r>
        <w:rPr>
          <w:rFonts w:hint="eastAsia"/>
          <w:bCs/>
          <w:lang w:eastAsia="zh-CN"/>
        </w:rPr>
        <w:t xml:space="preserve">s, including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>, URLLC, mMTC etc. In RRC_CONNECTED state, it save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scheduling request procedure assuming UE is already uplink synchronized. In RRC_INACTIVE state, data can be transmitted even without RACH procedure or with 2-step RACH. The saving of the </w:t>
      </w:r>
      <w:r>
        <w:rPr>
          <w:bCs/>
          <w:lang w:eastAsia="zh-CN"/>
        </w:rPr>
        <w:t>signalling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naturally</w:t>
      </w:r>
      <w:r>
        <w:rPr>
          <w:rFonts w:hint="eastAsia"/>
          <w:bCs/>
          <w:lang w:eastAsia="zh-CN"/>
        </w:rPr>
        <w:t xml:space="preserve"> also saves UE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power consumption, reduce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latency and increase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system</w:t>
      </w:r>
      <w:r>
        <w:rPr>
          <w:rFonts w:hint="eastAsia"/>
          <w:bCs/>
          <w:lang w:eastAsia="zh-CN"/>
        </w:rPr>
        <w:t xml:space="preserve"> capacity. Non-orthogonal multiple access can benefit both </w:t>
      </w:r>
      <w:proofErr w:type="spellStart"/>
      <w:r>
        <w:rPr>
          <w:rFonts w:hint="eastAsia"/>
          <w:bCs/>
          <w:lang w:eastAsia="zh-CN"/>
        </w:rPr>
        <w:t>Uu</w:t>
      </w:r>
      <w:proofErr w:type="spellEnd"/>
      <w:r>
        <w:rPr>
          <w:rFonts w:hint="eastAsia"/>
          <w:bCs/>
          <w:lang w:eastAsia="zh-CN"/>
        </w:rPr>
        <w:t xml:space="preserve"> and side link.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C069D" w:rsidRDefault="00004DDC" w:rsidP="000C3069">
      <w:pPr>
        <w:spacing w:after="0"/>
        <w:jc w:val="both"/>
        <w:rPr>
          <w:bCs/>
          <w:lang w:eastAsia="zh-CN"/>
        </w:rPr>
      </w:pPr>
      <w:r w:rsidRPr="007C069D">
        <w:rPr>
          <w:bCs/>
          <w:lang w:eastAsia="zh-CN"/>
        </w:rPr>
        <w:t>T</w:t>
      </w:r>
      <w:r w:rsidR="000C3069" w:rsidRPr="00357D25">
        <w:rPr>
          <w:bCs/>
          <w:lang w:eastAsia="zh-CN"/>
        </w:rPr>
        <w:t xml:space="preserve">his study will further </w:t>
      </w:r>
      <w:r w:rsidR="000C3069">
        <w:rPr>
          <w:bCs/>
          <w:lang w:eastAsia="zh-CN"/>
        </w:rPr>
        <w:t xml:space="preserve">progress on the evaluation of </w:t>
      </w:r>
      <w:r w:rsidR="000C3069" w:rsidRPr="0041448A">
        <w:rPr>
          <w:bCs/>
          <w:lang w:eastAsia="zh-CN"/>
        </w:rPr>
        <w:t>non-orthogonal multiple access</w:t>
      </w:r>
      <w:r w:rsidR="000C3069" w:rsidRPr="00357D25">
        <w:rPr>
          <w:bCs/>
          <w:lang w:eastAsia="zh-CN"/>
        </w:rPr>
        <w:t xml:space="preserve"> schemes</w:t>
      </w:r>
      <w:r w:rsidR="00CB649B">
        <w:rPr>
          <w:rFonts w:hint="eastAsia"/>
          <w:bCs/>
          <w:lang w:eastAsia="zh-CN"/>
        </w:rPr>
        <w:t xml:space="preserve"> </w:t>
      </w:r>
      <w:r w:rsidRPr="007C069D">
        <w:rPr>
          <w:bCs/>
          <w:lang w:eastAsia="zh-CN"/>
        </w:rPr>
        <w:t xml:space="preserve">focusing on </w:t>
      </w:r>
      <w:r w:rsidR="00CB649B">
        <w:rPr>
          <w:rFonts w:hint="eastAsia"/>
          <w:bCs/>
          <w:lang w:eastAsia="zh-CN"/>
        </w:rPr>
        <w:t>uplink</w:t>
      </w:r>
      <w:r w:rsidR="000C3069">
        <w:rPr>
          <w:rFonts w:hint="eastAsia"/>
          <w:bCs/>
          <w:lang w:eastAsia="zh-CN"/>
        </w:rPr>
        <w:t xml:space="preserve">, and provide recommendation on the non-orthogonal multiple access scheme(s) to be </w:t>
      </w:r>
      <w:r w:rsidR="000C3069">
        <w:rPr>
          <w:bCs/>
          <w:lang w:eastAsia="zh-CN"/>
        </w:rPr>
        <w:t>specified</w:t>
      </w:r>
      <w:r w:rsidR="000C3069">
        <w:rPr>
          <w:rFonts w:hint="eastAsia"/>
          <w:bCs/>
          <w:lang w:eastAsia="zh-CN"/>
        </w:rPr>
        <w:t xml:space="preserve"> later.</w:t>
      </w:r>
      <w:r w:rsidR="00A00418" w:rsidDel="00A00418">
        <w:rPr>
          <w:rFonts w:hint="eastAsia"/>
          <w:bCs/>
          <w:lang w:eastAsia="zh-CN"/>
        </w:rPr>
        <w:t xml:space="preserve"> </w:t>
      </w:r>
    </w:p>
    <w:p w:rsidR="006D547E" w:rsidRPr="006D547E" w:rsidRDefault="006D547E" w:rsidP="000C3069">
      <w:pPr>
        <w:spacing w:after="0"/>
        <w:jc w:val="both"/>
        <w:rPr>
          <w:bCs/>
          <w:lang w:eastAsia="zh-CN"/>
        </w:rPr>
      </w:pPr>
    </w:p>
    <w:p w:rsidR="000C3069" w:rsidRDefault="007C069D" w:rsidP="000C3069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Agreements</w:t>
      </w:r>
      <w:r w:rsidR="000C3069">
        <w:rPr>
          <w:rFonts w:hint="eastAsia"/>
          <w:bCs/>
          <w:lang w:eastAsia="zh-CN"/>
        </w:rPr>
        <w:t>,</w:t>
      </w:r>
      <w:r w:rsidR="000C3069" w:rsidRPr="00357D25">
        <w:rPr>
          <w:bCs/>
          <w:lang w:eastAsia="zh-CN"/>
        </w:rPr>
        <w:t xml:space="preserve"> observations</w:t>
      </w:r>
      <w:r w:rsidR="000C3069">
        <w:rPr>
          <w:rFonts w:hint="eastAsia"/>
          <w:bCs/>
          <w:lang w:eastAsia="zh-CN"/>
        </w:rPr>
        <w:t xml:space="preserve"> and evaluation assumption</w:t>
      </w:r>
      <w:r w:rsidR="000C3069" w:rsidRPr="00357D25">
        <w:rPr>
          <w:bCs/>
          <w:lang w:eastAsia="zh-CN"/>
        </w:rPr>
        <w:t xml:space="preserve"> in Rel-14 study </w:t>
      </w:r>
      <w:r w:rsidR="000C3069">
        <w:rPr>
          <w:rFonts w:hint="eastAsia"/>
          <w:bCs/>
          <w:lang w:eastAsia="zh-CN"/>
        </w:rPr>
        <w:t>shall</w:t>
      </w:r>
      <w:r w:rsidR="000C3069" w:rsidRPr="00357D25">
        <w:rPr>
          <w:bCs/>
          <w:lang w:eastAsia="zh-CN"/>
        </w:rPr>
        <w:t xml:space="preserve"> be the starting point. The detailed objectives are</w:t>
      </w:r>
      <w:r w:rsidR="000C3069">
        <w:rPr>
          <w:rFonts w:hint="eastAsia"/>
          <w:bCs/>
          <w:lang w:eastAsia="zh-CN"/>
        </w:rPr>
        <w:t xml:space="preserve"> to study the following</w:t>
      </w:r>
      <w:r w:rsidR="000C3069" w:rsidRPr="00357D25">
        <w:rPr>
          <w:bCs/>
          <w:lang w:eastAsia="zh-CN"/>
        </w:rPr>
        <w:t>:</w:t>
      </w:r>
    </w:p>
    <w:p w:rsidR="00ED2466" w:rsidRDefault="00ED2466" w:rsidP="000C3069">
      <w:pPr>
        <w:spacing w:after="0"/>
        <w:jc w:val="both"/>
        <w:rPr>
          <w:bCs/>
          <w:lang w:eastAsia="zh-CN"/>
        </w:rPr>
      </w:pPr>
    </w:p>
    <w:p w:rsidR="000C3069" w:rsidRPr="0055750D" w:rsidRDefault="00BD7233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bCs/>
          <w:lang w:eastAsia="zh-CN"/>
        </w:rPr>
        <w:t>N</w:t>
      </w:r>
      <w:r w:rsidR="000C3069">
        <w:rPr>
          <w:rFonts w:hint="eastAsia"/>
          <w:bCs/>
          <w:lang w:eastAsia="zh-CN"/>
        </w:rPr>
        <w:t>on-orthogonal multiple transmission scheme</w:t>
      </w:r>
    </w:p>
    <w:p w:rsidR="000C3069" w:rsidRPr="00BD04F1" w:rsidRDefault="000C3069" w:rsidP="004B6A0A">
      <w:pPr>
        <w:pStyle w:val="ListParagraph"/>
        <w:numPr>
          <w:ilvl w:val="0"/>
          <w:numId w:val="9"/>
        </w:numPr>
        <w:spacing w:after="0"/>
        <w:ind w:left="1260" w:firstLineChars="0" w:hanging="360"/>
        <w:jc w:val="both"/>
        <w:rPr>
          <w:rFonts w:eastAsia="Times New Roman"/>
          <w:bCs/>
          <w:lang w:eastAsia="zh-CN"/>
        </w:rPr>
      </w:pPr>
      <w:r w:rsidRPr="00BD04F1">
        <w:rPr>
          <w:rFonts w:eastAsia="Times New Roman"/>
          <w:bCs/>
          <w:lang w:eastAsia="zh-CN"/>
        </w:rPr>
        <w:t>Transmitter side signal processing schemes for</w:t>
      </w:r>
      <w:r w:rsidRPr="00BD04F1">
        <w:rPr>
          <w:rFonts w:eastAsia="Times New Roman" w:hint="eastAsia"/>
          <w:bCs/>
          <w:lang w:eastAsia="zh-CN"/>
        </w:rPr>
        <w:t xml:space="preserve"> non-orthogonal multiple access</w:t>
      </w:r>
      <w:r w:rsidRPr="00BD04F1">
        <w:rPr>
          <w:rFonts w:eastAsia="Times New Roman"/>
          <w:bCs/>
          <w:lang w:eastAsia="zh-CN"/>
        </w:rPr>
        <w:t xml:space="preserve"> [RAN1]:</w:t>
      </w:r>
    </w:p>
    <w:p w:rsidR="000C3069" w:rsidRDefault="000C3069" w:rsidP="004B6A0A">
      <w:pPr>
        <w:numPr>
          <w:ilvl w:val="1"/>
          <w:numId w:val="8"/>
        </w:numPr>
        <w:ind w:leftChars="675" w:left="171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Modulation </w:t>
      </w:r>
      <w:r w:rsidRPr="00357D25">
        <w:rPr>
          <w:rFonts w:hint="eastAsia"/>
          <w:bCs/>
          <w:lang w:eastAsia="zh-CN"/>
        </w:rPr>
        <w:t xml:space="preserve">and </w:t>
      </w:r>
      <w:r w:rsidRPr="00357D25">
        <w:rPr>
          <w:bCs/>
          <w:lang w:eastAsia="zh-CN"/>
        </w:rPr>
        <w:t xml:space="preserve">symbol level processing, including spreading, repetition, </w:t>
      </w:r>
      <w:r w:rsidRPr="00357D25">
        <w:rPr>
          <w:rFonts w:hint="eastAsia"/>
          <w:bCs/>
          <w:lang w:eastAsia="zh-CN"/>
        </w:rPr>
        <w:t xml:space="preserve">interleaving, new constellation mapping, </w:t>
      </w:r>
      <w:r w:rsidRPr="00357D25">
        <w:rPr>
          <w:bCs/>
          <w:lang w:eastAsia="zh-CN"/>
        </w:rPr>
        <w:t>etc.</w:t>
      </w:r>
    </w:p>
    <w:p w:rsidR="000C3069" w:rsidRDefault="000C3069" w:rsidP="004B6A0A">
      <w:pPr>
        <w:numPr>
          <w:ilvl w:val="1"/>
          <w:numId w:val="8"/>
        </w:numPr>
        <w:ind w:leftChars="675" w:left="1710"/>
        <w:jc w:val="both"/>
        <w:rPr>
          <w:bCs/>
          <w:lang w:eastAsia="zh-CN"/>
        </w:rPr>
      </w:pPr>
      <w:r w:rsidRPr="00357D25">
        <w:rPr>
          <w:bCs/>
          <w:lang w:eastAsia="zh-CN"/>
        </w:rPr>
        <w:t>Coded bit level processing including interleaving</w:t>
      </w:r>
      <w:r>
        <w:rPr>
          <w:rFonts w:hint="eastAsia"/>
          <w:bCs/>
          <w:lang w:eastAsia="zh-CN"/>
        </w:rPr>
        <w:t xml:space="preserve"> and/or</w:t>
      </w:r>
      <w:r w:rsidRPr="00357D25">
        <w:rPr>
          <w:bCs/>
          <w:lang w:eastAsia="zh-CN"/>
        </w:rPr>
        <w:t xml:space="preserve"> scrambling, etc.</w:t>
      </w:r>
    </w:p>
    <w:p w:rsidR="000C3069" w:rsidRDefault="000C3069" w:rsidP="004B6A0A">
      <w:pPr>
        <w:numPr>
          <w:ilvl w:val="1"/>
          <w:numId w:val="8"/>
        </w:numPr>
        <w:ind w:leftChars="675" w:left="171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Symbol to resource element mapping, sparse or not, etc.</w:t>
      </w:r>
    </w:p>
    <w:p w:rsidR="000C3069" w:rsidRDefault="000C3069" w:rsidP="004B6A0A">
      <w:pPr>
        <w:numPr>
          <w:ilvl w:val="1"/>
          <w:numId w:val="8"/>
        </w:numPr>
        <w:ind w:leftChars="675" w:left="1710"/>
        <w:jc w:val="both"/>
        <w:rPr>
          <w:bCs/>
          <w:lang w:eastAsia="zh-CN"/>
        </w:rPr>
      </w:pPr>
      <w:r w:rsidRPr="00357D25">
        <w:rPr>
          <w:bCs/>
          <w:lang w:eastAsia="zh-CN"/>
        </w:rPr>
        <w:lastRenderedPageBreak/>
        <w:t>Demodulation reference signal</w:t>
      </w:r>
      <w:r>
        <w:rPr>
          <w:rFonts w:hint="eastAsia"/>
          <w:bCs/>
          <w:lang w:eastAsia="zh-CN"/>
        </w:rPr>
        <w:t>. Other signal is not excluded.</w:t>
      </w:r>
    </w:p>
    <w:p w:rsidR="007C6785" w:rsidRDefault="000C3069" w:rsidP="004B6A0A">
      <w:pPr>
        <w:pStyle w:val="ListParagraph"/>
        <w:numPr>
          <w:ilvl w:val="0"/>
          <w:numId w:val="9"/>
        </w:numPr>
        <w:spacing w:after="120"/>
        <w:ind w:left="1260" w:firstLineChars="0" w:hanging="360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R</w:t>
      </w:r>
      <w:r w:rsidRPr="00357D25">
        <w:rPr>
          <w:rFonts w:eastAsia="Times New Roman"/>
          <w:bCs/>
          <w:lang w:eastAsia="zh-CN"/>
        </w:rPr>
        <w:t>eceivers</w:t>
      </w:r>
      <w:r w:rsidRPr="00357D25">
        <w:rPr>
          <w:rFonts w:eastAsia="Times New Roman" w:hint="eastAsia"/>
          <w:bCs/>
          <w:lang w:eastAsia="zh-CN"/>
        </w:rPr>
        <w:t xml:space="preserve"> for non-orthogonal multiple access</w:t>
      </w:r>
      <w:r w:rsidR="00C25F2F">
        <w:rPr>
          <w:rFonts w:eastAsia="Times New Roman"/>
          <w:bCs/>
          <w:lang w:eastAsia="zh-CN"/>
        </w:rPr>
        <w:t xml:space="preserve"> [RAN1</w:t>
      </w:r>
      <w:r w:rsidRPr="00357D25">
        <w:rPr>
          <w:rFonts w:eastAsia="Times New Roman"/>
          <w:bCs/>
          <w:lang w:eastAsia="zh-CN"/>
        </w:rPr>
        <w:t>]</w:t>
      </w:r>
      <w:r w:rsidR="008732F9">
        <w:rPr>
          <w:rFonts w:eastAsia="Times New Roman"/>
          <w:bCs/>
          <w:lang w:eastAsia="zh-CN"/>
        </w:rPr>
        <w:t>:</w:t>
      </w:r>
    </w:p>
    <w:p w:rsidR="000C3069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bCs/>
          <w:lang w:eastAsia="zh-CN"/>
        </w:rPr>
        <w:t>MMSE receiver, s</w:t>
      </w:r>
      <w:r w:rsidRPr="00357D25">
        <w:rPr>
          <w:bCs/>
          <w:lang w:eastAsia="zh-CN"/>
        </w:rPr>
        <w:t>uccessive</w:t>
      </w:r>
      <w:r>
        <w:rPr>
          <w:rFonts w:hint="eastAsia"/>
          <w:bCs/>
          <w:lang w:eastAsia="zh-CN"/>
        </w:rPr>
        <w:t>/parallel</w:t>
      </w:r>
      <w:r w:rsidRPr="00357D25">
        <w:rPr>
          <w:bCs/>
          <w:lang w:eastAsia="zh-CN"/>
        </w:rPr>
        <w:t xml:space="preserve"> interference cancellation</w:t>
      </w:r>
      <w:r>
        <w:rPr>
          <w:rFonts w:hint="eastAsia"/>
          <w:bCs/>
          <w:lang w:eastAsia="zh-CN"/>
        </w:rPr>
        <w:t xml:space="preserve"> (SIC/PIC)</w:t>
      </w:r>
      <w:r w:rsidRPr="00357D25">
        <w:rPr>
          <w:bCs/>
          <w:lang w:eastAsia="zh-CN"/>
        </w:rPr>
        <w:t xml:space="preserve"> receiver</w:t>
      </w:r>
      <w:r>
        <w:rPr>
          <w:rFonts w:hint="eastAsia"/>
          <w:bCs/>
          <w:lang w:eastAsia="zh-CN"/>
        </w:rPr>
        <w:t>, j</w:t>
      </w:r>
      <w:r w:rsidRPr="00357D25">
        <w:rPr>
          <w:bCs/>
          <w:lang w:eastAsia="zh-CN"/>
        </w:rPr>
        <w:t>oint detection</w:t>
      </w:r>
      <w:r>
        <w:rPr>
          <w:rFonts w:hint="eastAsia"/>
          <w:bCs/>
          <w:lang w:eastAsia="zh-CN"/>
        </w:rPr>
        <w:t xml:space="preserve"> (JD)</w:t>
      </w:r>
      <w:r w:rsidRPr="00357D25">
        <w:rPr>
          <w:bCs/>
          <w:lang w:eastAsia="zh-CN"/>
        </w:rPr>
        <w:t xml:space="preserve"> type receiver</w:t>
      </w:r>
      <w:r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combination</w:t>
      </w:r>
      <w:r>
        <w:rPr>
          <w:rFonts w:hint="eastAsia"/>
          <w:bCs/>
          <w:lang w:eastAsia="zh-CN"/>
        </w:rPr>
        <w:t xml:space="preserve"> of SIC and JD receiver, or other receivers</w:t>
      </w:r>
    </w:p>
    <w:p w:rsidR="000C3069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 study should consider performance, receiver complexity, etc.</w:t>
      </w:r>
    </w:p>
    <w:p w:rsidR="007C6785" w:rsidRDefault="000C3069" w:rsidP="004B6A0A">
      <w:pPr>
        <w:pStyle w:val="ListParagraph"/>
        <w:numPr>
          <w:ilvl w:val="0"/>
          <w:numId w:val="9"/>
        </w:numPr>
        <w:spacing w:after="120"/>
        <w:ind w:left="1260" w:firstLineChars="0" w:hanging="36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[RAN1]</w:t>
      </w:r>
      <w:r w:rsidR="008732F9">
        <w:rPr>
          <w:rFonts w:eastAsia="Times New Roman"/>
          <w:bCs/>
          <w:lang w:eastAsia="zh-CN"/>
        </w:rPr>
        <w:t>:</w:t>
      </w:r>
    </w:p>
    <w:p w:rsidR="000C3069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:rsidR="000C3069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:rsidR="000C3069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:rsidR="000C3069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:rsidR="00C2310B" w:rsidRDefault="00C2310B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bCs/>
          <w:lang w:eastAsia="zh-CN"/>
        </w:rPr>
        <w:t xml:space="preserve">Adaptation between </w:t>
      </w:r>
      <w:r w:rsidRPr="00357D25">
        <w:rPr>
          <w:rFonts w:hint="eastAsia"/>
          <w:bCs/>
          <w:lang w:eastAsia="zh-CN"/>
        </w:rPr>
        <w:t xml:space="preserve">orthogonal </w:t>
      </w:r>
      <w:r>
        <w:rPr>
          <w:bCs/>
          <w:lang w:eastAsia="zh-CN"/>
        </w:rPr>
        <w:t xml:space="preserve">and </w:t>
      </w:r>
      <w:r>
        <w:rPr>
          <w:rFonts w:hint="eastAsia"/>
          <w:bCs/>
          <w:lang w:eastAsia="zh-CN"/>
        </w:rPr>
        <w:t>non-orthogonal multiple access</w:t>
      </w:r>
    </w:p>
    <w:p w:rsidR="007C6785" w:rsidRDefault="000C3069" w:rsidP="004B6A0A">
      <w:pPr>
        <w:pStyle w:val="ListParagraph"/>
        <w:numPr>
          <w:ilvl w:val="0"/>
          <w:numId w:val="9"/>
        </w:numPr>
        <w:spacing w:after="120"/>
        <w:ind w:left="1260" w:firstLineChars="0" w:hanging="36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/>
          <w:bCs/>
          <w:lang w:eastAsia="zh-CN"/>
        </w:rPr>
        <w:t xml:space="preserve">Link and system level performance evaluation or analysis </w:t>
      </w:r>
      <w:r w:rsidRPr="00357D25">
        <w:rPr>
          <w:rFonts w:eastAsia="Times New Roman" w:hint="eastAsia"/>
          <w:bCs/>
          <w:lang w:eastAsia="zh-CN"/>
        </w:rPr>
        <w:t xml:space="preserve">for non-orthogonal multiple access </w:t>
      </w:r>
      <w:r>
        <w:rPr>
          <w:rFonts w:eastAsia="Times New Roman"/>
          <w:lang w:eastAsia="zh-CN"/>
        </w:rPr>
        <w:t>continued from performance metrics identified from Rel-14</w:t>
      </w:r>
      <w:r>
        <w:rPr>
          <w:rFonts w:eastAsia="Times New Roman" w:hint="eastAsia"/>
          <w:lang w:eastAsia="zh-CN"/>
        </w:rPr>
        <w:t xml:space="preserve">. </w:t>
      </w:r>
      <w:r w:rsidR="00004DDC" w:rsidRPr="007C069D">
        <w:rPr>
          <w:rFonts w:eastAsia="Times New Roman"/>
          <w:lang w:eastAsia="zh-CN"/>
        </w:rPr>
        <w:t>The benchmark for comparison is</w:t>
      </w:r>
      <w:r w:rsidR="00004DDC" w:rsidRPr="007C069D">
        <w:rPr>
          <w:rFonts w:eastAsia="SimSun"/>
          <w:lang w:eastAsia="zh-CN"/>
        </w:rPr>
        <w:t xml:space="preserve"> OFDM contention based multiple </w:t>
      </w:r>
      <w:proofErr w:type="gramStart"/>
      <w:r w:rsidR="00004DDC" w:rsidRPr="007C069D">
        <w:rPr>
          <w:rFonts w:eastAsia="SimSun"/>
          <w:lang w:eastAsia="zh-CN"/>
        </w:rPr>
        <w:t>access</w:t>
      </w:r>
      <w:proofErr w:type="gramEnd"/>
      <w:r w:rsidR="00C2310B">
        <w:rPr>
          <w:rFonts w:eastAsia="SimSun"/>
          <w:lang w:eastAsia="zh-CN"/>
        </w:rPr>
        <w:t xml:space="preserve">. Realistic modelling of </w:t>
      </w:r>
      <w:proofErr w:type="spellStart"/>
      <w:r w:rsidR="00C2310B">
        <w:rPr>
          <w:rFonts w:eastAsia="SimSun"/>
          <w:lang w:eastAsia="zh-CN"/>
        </w:rPr>
        <w:t>Tx</w:t>
      </w:r>
      <w:proofErr w:type="spellEnd"/>
      <w:r w:rsidR="00C2310B">
        <w:rPr>
          <w:rFonts w:eastAsia="SimSun"/>
          <w:lang w:eastAsia="zh-CN"/>
        </w:rPr>
        <w:t>/Rx impairment</w:t>
      </w:r>
      <w:r w:rsidR="005D7183">
        <w:rPr>
          <w:rFonts w:eastAsiaTheme="minorEastAsia" w:hint="eastAsia"/>
          <w:lang w:eastAsia="zh-CN"/>
        </w:rPr>
        <w:t xml:space="preserve"> </w:t>
      </w:r>
      <w:r w:rsidR="005D7183" w:rsidRPr="00D345F0">
        <w:rPr>
          <w:rFonts w:eastAsia="Times New Roman"/>
          <w:lang w:eastAsia="zh-CN"/>
        </w:rPr>
        <w:t>including potential PAPR issue</w:t>
      </w:r>
      <w:r w:rsidR="00C2310B">
        <w:rPr>
          <w:rFonts w:eastAsia="SimSun"/>
          <w:lang w:eastAsia="zh-CN"/>
        </w:rPr>
        <w:t>, channel estimation error, power control accuracy, collision, etc. should be considered.</w:t>
      </w:r>
      <w:r w:rsidR="00C2310B">
        <w:rPr>
          <w:rFonts w:eastAsia="Times New Roman"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>[RAN1]</w:t>
      </w:r>
    </w:p>
    <w:p w:rsidR="000C3069" w:rsidRPr="007763D1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 w:rsidRPr="00357D25">
        <w:rPr>
          <w:bCs/>
          <w:lang w:eastAsia="zh-CN"/>
        </w:rPr>
        <w:t>Traffic model</w:t>
      </w:r>
      <w:r>
        <w:rPr>
          <w:rFonts w:hint="eastAsia"/>
          <w:bCs/>
          <w:lang w:eastAsia="zh-CN"/>
        </w:rPr>
        <w:t xml:space="preserve"> and</w:t>
      </w:r>
      <w:r w:rsidR="007C069D">
        <w:rPr>
          <w:rFonts w:hint="eastAsia"/>
          <w:bCs/>
          <w:lang w:eastAsia="zh-CN"/>
        </w:rPr>
        <w:t xml:space="preserve"> </w:t>
      </w:r>
      <w:r w:rsidRPr="007763D1">
        <w:rPr>
          <w:rFonts w:hint="eastAsia"/>
          <w:bCs/>
          <w:lang w:eastAsia="zh-CN"/>
        </w:rPr>
        <w:t>Deployment scenarios</w:t>
      </w:r>
      <w:r>
        <w:rPr>
          <w:rFonts w:hint="eastAsia"/>
          <w:bCs/>
          <w:lang w:eastAsia="zh-CN"/>
        </w:rPr>
        <w:t xml:space="preserve"> of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 w:rsidR="00C2310B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(small packet)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URLLC and mMTC</w:t>
      </w:r>
    </w:p>
    <w:p w:rsidR="000C3069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bCs/>
          <w:lang w:eastAsia="zh-CN"/>
        </w:rPr>
        <w:t>Device power consumption</w:t>
      </w:r>
    </w:p>
    <w:p w:rsidR="007C6785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bCs/>
          <w:lang w:eastAsia="zh-CN"/>
        </w:rPr>
        <w:t>Coverage (link budget)</w:t>
      </w:r>
    </w:p>
    <w:p w:rsidR="007C6785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 w:rsidRPr="007B253D">
        <w:rPr>
          <w:rFonts w:hint="eastAsia"/>
          <w:bCs/>
          <w:lang w:eastAsia="zh-CN"/>
        </w:rPr>
        <w:t xml:space="preserve">Latency and </w:t>
      </w:r>
      <w:r w:rsidRPr="007B253D">
        <w:rPr>
          <w:bCs/>
          <w:lang w:eastAsia="zh-CN"/>
        </w:rPr>
        <w:t>signalling</w:t>
      </w:r>
      <w:r w:rsidRPr="007B253D">
        <w:rPr>
          <w:rFonts w:hint="eastAsia"/>
          <w:bCs/>
          <w:lang w:eastAsia="zh-CN"/>
        </w:rPr>
        <w:t xml:space="preserve"> overhead </w:t>
      </w:r>
    </w:p>
    <w:p w:rsidR="007C6785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BLER</w:t>
      </w:r>
      <w:r w:rsidR="00C435FD">
        <w:rPr>
          <w:bCs/>
          <w:lang w:eastAsia="zh-CN"/>
        </w:rPr>
        <w:t xml:space="preserve"> reliability</w:t>
      </w:r>
      <w:r>
        <w:rPr>
          <w:rFonts w:hint="eastAsia"/>
          <w:bCs/>
          <w:lang w:eastAsia="zh-CN"/>
        </w:rPr>
        <w:t>, c</w:t>
      </w:r>
      <w:r w:rsidRPr="00357D25">
        <w:rPr>
          <w:bCs/>
          <w:lang w:eastAsia="zh-CN"/>
        </w:rPr>
        <w:t>apacity and system load</w:t>
      </w:r>
    </w:p>
    <w:p w:rsidR="007C6785" w:rsidRDefault="000C3069" w:rsidP="004B6A0A">
      <w:pPr>
        <w:numPr>
          <w:ilvl w:val="1"/>
          <w:numId w:val="8"/>
        </w:numPr>
        <w:spacing w:after="120"/>
        <w:ind w:leftChars="675" w:left="1710"/>
        <w:jc w:val="both"/>
        <w:rPr>
          <w:bCs/>
          <w:lang w:eastAsia="zh-CN"/>
        </w:rPr>
      </w:pPr>
      <w:r w:rsidRPr="00357D25">
        <w:rPr>
          <w:bCs/>
          <w:lang w:eastAsia="zh-CN"/>
        </w:rPr>
        <w:t>Physical abstraction (link-to-system mapping model)</w:t>
      </w:r>
    </w:p>
    <w:p w:rsidR="00C33FCC" w:rsidRDefault="009F5485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Note: targeting </w:t>
      </w:r>
      <w:r w:rsidR="009B74CF">
        <w:rPr>
          <w:rFonts w:hint="eastAsia"/>
          <w:bCs/>
          <w:lang w:eastAsia="zh-CN"/>
        </w:rPr>
        <w:t xml:space="preserve">common solution for </w:t>
      </w:r>
      <w:r>
        <w:rPr>
          <w:rFonts w:hint="eastAsia"/>
          <w:bCs/>
          <w:lang w:eastAsia="zh-CN"/>
        </w:rPr>
        <w:t xml:space="preserve">mMTC, URLLC and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 xml:space="preserve"> small packet.</w:t>
      </w:r>
    </w:p>
    <w:p w:rsidR="00A7059D" w:rsidRPr="00D41D2A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proofErr w:type="spellStart"/>
      <w:r>
        <w:rPr>
          <w:color w:val="0000FF"/>
        </w:rPr>
        <w:t>rapporteur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D20A0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>New specifications</w:t>
            </w:r>
            <w:r w:rsidR="00CD3153" w:rsidRPr="00D20A07">
              <w:rPr>
                <w:b/>
                <w:sz w:val="16"/>
                <w:szCs w:val="16"/>
              </w:rPr>
              <w:t xml:space="preserve">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D20A0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pStyle w:val="TAL"/>
              <w:ind w:right="-99"/>
            </w:pPr>
            <w:r w:rsidRPr="00D20A0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spacing w:after="0"/>
              <w:ind w:right="-99"/>
            </w:pPr>
            <w:r w:rsidRPr="00D20A0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D20A0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D20A07">
              <w:rPr>
                <w:rFonts w:ascii="Arial" w:hAnsi="Arial"/>
                <w:sz w:val="16"/>
                <w:szCs w:val="16"/>
              </w:rPr>
              <w:t>(s)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B2E14" w:rsidRPr="00D20A07" w:rsidTr="00C3799C">
        <w:tc>
          <w:tcPr>
            <w:tcW w:w="1275" w:type="dxa"/>
          </w:tcPr>
          <w:p w:rsidR="001B2E14" w:rsidRPr="00D20A07" w:rsidRDefault="001B2E14" w:rsidP="000C54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38.</w:t>
            </w:r>
            <w:r w:rsidR="00784E38" w:rsidRPr="00D20A07">
              <w:rPr>
                <w:rFonts w:ascii="Arial" w:hAnsi="Arial" w:cs="Arial"/>
                <w:sz w:val="18"/>
                <w:szCs w:val="18"/>
              </w:rPr>
              <w:t>8</w:t>
            </w:r>
            <w:r w:rsidR="00784E38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221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Yifei Yuan, ZTE, yifei.yuan@ztetx.com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</w:t>
            </w:r>
            <w:r w:rsidR="008732F9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RAN#8</w:t>
            </w:r>
            <w:r w:rsidR="008732F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86" w:type="dxa"/>
          </w:tcPr>
          <w:p w:rsidR="001B2E14" w:rsidRPr="00D20A07" w:rsidRDefault="001B2E14" w:rsidP="00432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D20A0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D</w:t>
            </w:r>
            <w:r w:rsidRPr="00D20A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Remarks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ZTE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rFonts w:hint="eastAsia"/>
          <w:bCs/>
          <w:lang w:val="it-IT"/>
        </w:rPr>
        <w:t>Rapporteur</w:t>
      </w:r>
      <w:r>
        <w:rPr>
          <w:bCs/>
          <w:lang w:val="it-IT"/>
        </w:rPr>
        <w:t>:</w:t>
      </w:r>
      <w:r w:rsidRPr="001B2E14">
        <w:rPr>
          <w:rFonts w:hint="eastAsia"/>
          <w:bCs/>
          <w:lang w:val="it-IT"/>
        </w:rPr>
        <w:t xml:space="preserve"> Yifei Yuan</w:t>
      </w:r>
    </w:p>
    <w:p w:rsid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bCs/>
          <w:lang w:val="it-IT"/>
        </w:rPr>
        <w:t>Email:</w:t>
      </w:r>
      <w:r w:rsidRPr="001B2E14">
        <w:rPr>
          <w:bCs/>
          <w:lang w:val="it-IT"/>
        </w:rPr>
        <w:tab/>
      </w:r>
      <w:hyperlink r:id="rId11" w:history="1">
        <w:r w:rsidR="00FC0464" w:rsidRPr="00A45C28">
          <w:rPr>
            <w:rStyle w:val="Hyperlink"/>
            <w:bCs/>
            <w:lang w:val="it-IT"/>
          </w:rPr>
          <w:t>yifei.yuan@ztetx.com</w:t>
        </w:r>
      </w:hyperlink>
    </w:p>
    <w:p w:rsidR="001B2E14" w:rsidRPr="001B2E14" w:rsidRDefault="001B2E14" w:rsidP="00FC0464">
      <w:pPr>
        <w:spacing w:after="0"/>
        <w:ind w:right="-99"/>
        <w:rPr>
          <w:bCs/>
          <w:lang w:val="it-IT"/>
        </w:rPr>
      </w:pPr>
    </w:p>
    <w:p w:rsidR="00067741" w:rsidRPr="00FC0464" w:rsidRDefault="00067741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67B76" w:rsidRDefault="00167B76" w:rsidP="001B2E14">
      <w:pPr>
        <w:spacing w:after="0"/>
        <w:ind w:left="1134" w:right="-96"/>
      </w:pPr>
    </w:p>
    <w:p w:rsidR="001B2E14" w:rsidRDefault="001B2E14" w:rsidP="001B2E14">
      <w:pPr>
        <w:spacing w:after="0"/>
        <w:ind w:left="1134" w:right="-96"/>
      </w:pPr>
      <w:r w:rsidRPr="008E368C">
        <w:t>RAN WG1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B2E14" w:rsidRDefault="001B2E14" w:rsidP="008A7AD1">
      <w:pPr>
        <w:pStyle w:val="NO"/>
        <w:rPr>
          <w:color w:val="0000FF"/>
        </w:rPr>
      </w:pPr>
    </w:p>
    <w:p w:rsidR="00CE1D97" w:rsidRDefault="008A7AD1" w:rsidP="001B2E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CD2A9C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1B2E14" w:rsidRPr="001B2E14" w:rsidRDefault="001B2E14" w:rsidP="001B2E14">
      <w:pPr>
        <w:pStyle w:val="NO"/>
        <w:rPr>
          <w:color w:val="0000FF"/>
        </w:rPr>
      </w:pPr>
    </w:p>
    <w:p w:rsidR="0033027D" w:rsidRPr="001B2E14" w:rsidRDefault="00872B3B" w:rsidP="001B2E14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</w:tblGrid>
      <w:tr w:rsidR="00FC0464" w:rsidRPr="00D20A07" w:rsidTr="007A2661">
        <w:trPr>
          <w:jc w:val="center"/>
        </w:trPr>
        <w:tc>
          <w:tcPr>
            <w:tcW w:w="0" w:type="auto"/>
            <w:shd w:val="clear" w:color="auto" w:fill="E0E0E0"/>
          </w:tcPr>
          <w:p w:rsidR="00FC0464" w:rsidRPr="00D20A07" w:rsidRDefault="00FC0464" w:rsidP="007A2661">
            <w:pPr>
              <w:pStyle w:val="TAH"/>
            </w:pPr>
            <w:r w:rsidRPr="00D20A07">
              <w:t>Supporting IM name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Acorn Technologies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Alcatel-Lucent Shanghai Bell</w:t>
            </w:r>
          </w:p>
        </w:tc>
      </w:tr>
      <w:tr w:rsidR="001D387B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1D387B" w:rsidRDefault="001D387B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CATR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CATT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rPr>
                <w:rFonts w:hint="eastAsia"/>
                <w:lang w:eastAsia="zh-CN"/>
              </w:rPr>
              <w:t>China Telecom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China Unicom</w:t>
            </w:r>
          </w:p>
        </w:tc>
      </w:tr>
      <w:tr w:rsidR="00FC0464" w:rsidRPr="00C44AAE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CMCC</w:t>
            </w:r>
          </w:p>
        </w:tc>
      </w:tr>
      <w:tr w:rsidR="00477C12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477C12" w:rsidRDefault="00477C12" w:rsidP="007A2661">
            <w:pPr>
              <w:pStyle w:val="TAL"/>
            </w:pPr>
            <w:r w:rsidRPr="00477C12">
              <w:t>Cohere Technologies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Pr="00D20A07" w:rsidRDefault="00820B00" w:rsidP="007A2661">
            <w:pPr>
              <w:pStyle w:val="TAL"/>
            </w:pPr>
            <w:proofErr w:type="spellStart"/>
            <w:r>
              <w:rPr>
                <w:rFonts w:hint="eastAsia"/>
              </w:rPr>
              <w:t>Coolpad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Deutsche Telekom</w:t>
            </w:r>
          </w:p>
        </w:tc>
      </w:tr>
      <w:tr w:rsidR="003B3C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3B3C00" w:rsidRDefault="003B3C00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</w:pPr>
            <w:proofErr w:type="spellStart"/>
            <w:r w:rsidRPr="00B962C7">
              <w:rPr>
                <w:lang w:eastAsia="zh-CN"/>
              </w:rPr>
              <w:t>Huawei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 w:rsidRPr="00B962C7">
              <w:rPr>
                <w:lang w:eastAsia="zh-CN"/>
              </w:rPr>
              <w:t>HiSilicon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Intel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proofErr w:type="spellStart"/>
            <w:r w:rsidRPr="00D20A07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Netas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784E3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784E38" w:rsidRDefault="00784E38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Nubia</w:t>
            </w:r>
            <w:proofErr w:type="spellEnd"/>
            <w:r>
              <w:rPr>
                <w:rFonts w:hint="eastAsia"/>
                <w:lang w:eastAsia="zh-CN"/>
              </w:rPr>
              <w:t xml:space="preserve"> Technology Co., Ltd.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0233D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0233D" w:rsidRPr="00D20A07" w:rsidRDefault="006F04B2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0C5881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C5881" w:rsidRPr="00D20A07" w:rsidRDefault="006F04B2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Potevio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Qualcomm Incorporated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32A3E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E32A3E" w:rsidRPr="006F04B2" w:rsidRDefault="00E32A3E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FC0CA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CA8" w:rsidRDefault="006F04B2" w:rsidP="007A2661">
            <w:pPr>
              <w:pStyle w:val="TAL"/>
              <w:rPr>
                <w:lang w:eastAsia="zh-CN"/>
              </w:rPr>
            </w:pPr>
            <w:r w:rsidRPr="006F04B2">
              <w:rPr>
                <w:lang w:eastAsia="zh-CN"/>
              </w:rPr>
              <w:t>Sierra Wireless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Shanghai </w:t>
            </w:r>
            <w:proofErr w:type="spellStart"/>
            <w:r>
              <w:rPr>
                <w:rFonts w:hint="eastAsia"/>
                <w:lang w:eastAsia="zh-CN"/>
              </w:rPr>
              <w:t>Tejet</w:t>
            </w:r>
            <w:proofErr w:type="spellEnd"/>
            <w:r>
              <w:rPr>
                <w:rFonts w:hint="eastAsia"/>
                <w:lang w:eastAsia="zh-CN"/>
              </w:rPr>
              <w:t xml:space="preserve"> Com Technology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Telecom Italia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Default="00820B00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Telefonica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9C7E2A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C0464">
              <w:rPr>
                <w:rFonts w:hint="eastAsia"/>
                <w:lang w:eastAsia="zh-CN"/>
              </w:rPr>
              <w:t>ivo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Xinwei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 Microelectronics</w:t>
            </w:r>
          </w:p>
        </w:tc>
      </w:tr>
    </w:tbl>
    <w:p w:rsidR="00FC0464" w:rsidRDefault="00FC0464" w:rsidP="00FC0464"/>
    <w:p w:rsidR="00FC0464" w:rsidRDefault="00FC0464" w:rsidP="00067741"/>
    <w:sectPr w:rsidR="00FC046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F48" w:rsidRDefault="00F02F48">
      <w:r>
        <w:separator/>
      </w:r>
    </w:p>
  </w:endnote>
  <w:endnote w:type="continuationSeparator" w:id="0">
    <w:p w:rsidR="00F02F48" w:rsidRDefault="00F02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F48" w:rsidRDefault="00F02F48">
      <w:r>
        <w:separator/>
      </w:r>
    </w:p>
  </w:footnote>
  <w:footnote w:type="continuationSeparator" w:id="0">
    <w:p w:rsidR="00F02F48" w:rsidRDefault="00F02F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DAF09F0"/>
    <w:multiLevelType w:val="hybridMultilevel"/>
    <w:tmpl w:val="E4C048C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306E"/>
    <w:multiLevelType w:val="hybridMultilevel"/>
    <w:tmpl w:val="B0B0FE6E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4F43C7"/>
    <w:multiLevelType w:val="hybridMultilevel"/>
    <w:tmpl w:val="F7F280A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B2C40C5"/>
    <w:multiLevelType w:val="hybridMultilevel"/>
    <w:tmpl w:val="F83A4B7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F23924"/>
    <w:multiLevelType w:val="hybridMultilevel"/>
    <w:tmpl w:val="660086AC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F43891"/>
    <w:multiLevelType w:val="hybridMultilevel"/>
    <w:tmpl w:val="9E28E71C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5DC4163"/>
    <w:multiLevelType w:val="hybridMultilevel"/>
    <w:tmpl w:val="65AC1206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8"/>
  </w:num>
  <w:num w:numId="11">
    <w:abstractNumId w:val="9"/>
  </w:num>
  <w:num w:numId="12">
    <w:abstractNumId w:val="3"/>
  </w:num>
  <w:num w:numId="13">
    <w:abstractNumId w:val="7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33D"/>
    <w:rsid w:val="00003B9A"/>
    <w:rsid w:val="00004D26"/>
    <w:rsid w:val="00004DDC"/>
    <w:rsid w:val="00006EF7"/>
    <w:rsid w:val="000132D1"/>
    <w:rsid w:val="0001446B"/>
    <w:rsid w:val="000173DF"/>
    <w:rsid w:val="000205C5"/>
    <w:rsid w:val="00021036"/>
    <w:rsid w:val="00025316"/>
    <w:rsid w:val="00037C06"/>
    <w:rsid w:val="00044DAE"/>
    <w:rsid w:val="00052BF8"/>
    <w:rsid w:val="00057116"/>
    <w:rsid w:val="00064CB2"/>
    <w:rsid w:val="00066954"/>
    <w:rsid w:val="00067741"/>
    <w:rsid w:val="00076250"/>
    <w:rsid w:val="000801D3"/>
    <w:rsid w:val="00094EAC"/>
    <w:rsid w:val="000B0519"/>
    <w:rsid w:val="000B61FD"/>
    <w:rsid w:val="000C08B4"/>
    <w:rsid w:val="000C3069"/>
    <w:rsid w:val="000C545F"/>
    <w:rsid w:val="000C5881"/>
    <w:rsid w:val="000C5FE3"/>
    <w:rsid w:val="000D122A"/>
    <w:rsid w:val="000E1F8E"/>
    <w:rsid w:val="000E2FB7"/>
    <w:rsid w:val="000E55AD"/>
    <w:rsid w:val="000F2B91"/>
    <w:rsid w:val="00103679"/>
    <w:rsid w:val="00120541"/>
    <w:rsid w:val="001211F3"/>
    <w:rsid w:val="00166D70"/>
    <w:rsid w:val="00167B76"/>
    <w:rsid w:val="00174617"/>
    <w:rsid w:val="001759A7"/>
    <w:rsid w:val="00197C04"/>
    <w:rsid w:val="001A4192"/>
    <w:rsid w:val="001B067E"/>
    <w:rsid w:val="001B2E14"/>
    <w:rsid w:val="001C5C86"/>
    <w:rsid w:val="001C67DB"/>
    <w:rsid w:val="001C718D"/>
    <w:rsid w:val="001D387B"/>
    <w:rsid w:val="001F7EB4"/>
    <w:rsid w:val="002000C2"/>
    <w:rsid w:val="00205F25"/>
    <w:rsid w:val="00216109"/>
    <w:rsid w:val="00221B1E"/>
    <w:rsid w:val="002225E0"/>
    <w:rsid w:val="00227F38"/>
    <w:rsid w:val="00240DCD"/>
    <w:rsid w:val="0024786B"/>
    <w:rsid w:val="00251D80"/>
    <w:rsid w:val="002640E5"/>
    <w:rsid w:val="0026606E"/>
    <w:rsid w:val="00276403"/>
    <w:rsid w:val="00284609"/>
    <w:rsid w:val="002960A6"/>
    <w:rsid w:val="002E3CCA"/>
    <w:rsid w:val="002E6A7D"/>
    <w:rsid w:val="002E7A9E"/>
    <w:rsid w:val="002F6AE7"/>
    <w:rsid w:val="0030045C"/>
    <w:rsid w:val="003205AD"/>
    <w:rsid w:val="0033027D"/>
    <w:rsid w:val="00335FB2"/>
    <w:rsid w:val="00344158"/>
    <w:rsid w:val="00346BDC"/>
    <w:rsid w:val="00361A57"/>
    <w:rsid w:val="003721DA"/>
    <w:rsid w:val="0038516D"/>
    <w:rsid w:val="003869D7"/>
    <w:rsid w:val="00386AA4"/>
    <w:rsid w:val="00387DC2"/>
    <w:rsid w:val="003A0305"/>
    <w:rsid w:val="003A1EB0"/>
    <w:rsid w:val="003B3C00"/>
    <w:rsid w:val="003C0F14"/>
    <w:rsid w:val="003C6DA6"/>
    <w:rsid w:val="003C76BF"/>
    <w:rsid w:val="003D363F"/>
    <w:rsid w:val="003E19CD"/>
    <w:rsid w:val="003F268E"/>
    <w:rsid w:val="003F7B3D"/>
    <w:rsid w:val="00411698"/>
    <w:rsid w:val="00412ABD"/>
    <w:rsid w:val="00414164"/>
    <w:rsid w:val="0041789B"/>
    <w:rsid w:val="004260A5"/>
    <w:rsid w:val="00432283"/>
    <w:rsid w:val="0043376D"/>
    <w:rsid w:val="0043745F"/>
    <w:rsid w:val="0044029F"/>
    <w:rsid w:val="0045163C"/>
    <w:rsid w:val="00470FDD"/>
    <w:rsid w:val="004735AB"/>
    <w:rsid w:val="00473739"/>
    <w:rsid w:val="00477C12"/>
    <w:rsid w:val="0048267C"/>
    <w:rsid w:val="004876B9"/>
    <w:rsid w:val="00493A79"/>
    <w:rsid w:val="00497139"/>
    <w:rsid w:val="00497E5A"/>
    <w:rsid w:val="004A40BE"/>
    <w:rsid w:val="004A6A60"/>
    <w:rsid w:val="004B187E"/>
    <w:rsid w:val="004B6A0A"/>
    <w:rsid w:val="004C634D"/>
    <w:rsid w:val="004C659B"/>
    <w:rsid w:val="004D24B9"/>
    <w:rsid w:val="004E1B0D"/>
    <w:rsid w:val="004E2CE2"/>
    <w:rsid w:val="004E5172"/>
    <w:rsid w:val="004E6F8A"/>
    <w:rsid w:val="00502CD2"/>
    <w:rsid w:val="0052201A"/>
    <w:rsid w:val="00533549"/>
    <w:rsid w:val="005340A7"/>
    <w:rsid w:val="005425C5"/>
    <w:rsid w:val="00552C2C"/>
    <w:rsid w:val="005555B7"/>
    <w:rsid w:val="005573BB"/>
    <w:rsid w:val="00557B2E"/>
    <w:rsid w:val="00561267"/>
    <w:rsid w:val="00574059"/>
    <w:rsid w:val="00584F7F"/>
    <w:rsid w:val="00590087"/>
    <w:rsid w:val="005A352A"/>
    <w:rsid w:val="005A7411"/>
    <w:rsid w:val="005C4F58"/>
    <w:rsid w:val="005C5E8D"/>
    <w:rsid w:val="005C78F2"/>
    <w:rsid w:val="005D057C"/>
    <w:rsid w:val="005D3FEC"/>
    <w:rsid w:val="005D44BE"/>
    <w:rsid w:val="005D550C"/>
    <w:rsid w:val="005D7183"/>
    <w:rsid w:val="00611EC4"/>
    <w:rsid w:val="00612542"/>
    <w:rsid w:val="00620B3F"/>
    <w:rsid w:val="006239E7"/>
    <w:rsid w:val="006338D7"/>
    <w:rsid w:val="006418C6"/>
    <w:rsid w:val="00641ED8"/>
    <w:rsid w:val="00654893"/>
    <w:rsid w:val="00671BBB"/>
    <w:rsid w:val="00673319"/>
    <w:rsid w:val="00681045"/>
    <w:rsid w:val="00682237"/>
    <w:rsid w:val="00693318"/>
    <w:rsid w:val="006A0EF8"/>
    <w:rsid w:val="006A45BA"/>
    <w:rsid w:val="006B4280"/>
    <w:rsid w:val="006B4B1C"/>
    <w:rsid w:val="006B7A4B"/>
    <w:rsid w:val="006C4991"/>
    <w:rsid w:val="006D547E"/>
    <w:rsid w:val="006D714F"/>
    <w:rsid w:val="006E0F19"/>
    <w:rsid w:val="006E1FDA"/>
    <w:rsid w:val="006E5E87"/>
    <w:rsid w:val="006F04B2"/>
    <w:rsid w:val="00707673"/>
    <w:rsid w:val="007162BE"/>
    <w:rsid w:val="00722267"/>
    <w:rsid w:val="0075252A"/>
    <w:rsid w:val="00754D72"/>
    <w:rsid w:val="00764B84"/>
    <w:rsid w:val="00765028"/>
    <w:rsid w:val="0078034D"/>
    <w:rsid w:val="00782526"/>
    <w:rsid w:val="00784E38"/>
    <w:rsid w:val="00790BCC"/>
    <w:rsid w:val="00795CEE"/>
    <w:rsid w:val="007974F5"/>
    <w:rsid w:val="007A5AA5"/>
    <w:rsid w:val="007B0F49"/>
    <w:rsid w:val="007C069D"/>
    <w:rsid w:val="007C6785"/>
    <w:rsid w:val="007C7C4F"/>
    <w:rsid w:val="007C7E14"/>
    <w:rsid w:val="007D03D2"/>
    <w:rsid w:val="007D0F79"/>
    <w:rsid w:val="007D1AB2"/>
    <w:rsid w:val="007D5E3B"/>
    <w:rsid w:val="007F522E"/>
    <w:rsid w:val="007F7421"/>
    <w:rsid w:val="00801C16"/>
    <w:rsid w:val="00801F7F"/>
    <w:rsid w:val="00814E52"/>
    <w:rsid w:val="00820B00"/>
    <w:rsid w:val="00834A60"/>
    <w:rsid w:val="008445C3"/>
    <w:rsid w:val="00844A44"/>
    <w:rsid w:val="008604FB"/>
    <w:rsid w:val="00863E89"/>
    <w:rsid w:val="008661BC"/>
    <w:rsid w:val="00872B3B"/>
    <w:rsid w:val="008732F9"/>
    <w:rsid w:val="0087517D"/>
    <w:rsid w:val="0088222A"/>
    <w:rsid w:val="00884B25"/>
    <w:rsid w:val="008901F6"/>
    <w:rsid w:val="00893D05"/>
    <w:rsid w:val="00896C03"/>
    <w:rsid w:val="008A495D"/>
    <w:rsid w:val="008A76FD"/>
    <w:rsid w:val="008A7AD1"/>
    <w:rsid w:val="008B2D09"/>
    <w:rsid w:val="008C537F"/>
    <w:rsid w:val="008D658B"/>
    <w:rsid w:val="008F0266"/>
    <w:rsid w:val="00906E0A"/>
    <w:rsid w:val="009437A2"/>
    <w:rsid w:val="00943871"/>
    <w:rsid w:val="00944B28"/>
    <w:rsid w:val="00967838"/>
    <w:rsid w:val="0097760B"/>
    <w:rsid w:val="00982CD6"/>
    <w:rsid w:val="00985B73"/>
    <w:rsid w:val="009870A7"/>
    <w:rsid w:val="00992266"/>
    <w:rsid w:val="00994A54"/>
    <w:rsid w:val="009A3BC4"/>
    <w:rsid w:val="009A572E"/>
    <w:rsid w:val="009B1936"/>
    <w:rsid w:val="009B226C"/>
    <w:rsid w:val="009B44AF"/>
    <w:rsid w:val="009B464B"/>
    <w:rsid w:val="009B74CF"/>
    <w:rsid w:val="009C2DCC"/>
    <w:rsid w:val="009C7E2A"/>
    <w:rsid w:val="009D122D"/>
    <w:rsid w:val="009E6C21"/>
    <w:rsid w:val="009F5485"/>
    <w:rsid w:val="009F7959"/>
    <w:rsid w:val="00A00418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67C81"/>
    <w:rsid w:val="00A7059D"/>
    <w:rsid w:val="00A70E1E"/>
    <w:rsid w:val="00A86DE0"/>
    <w:rsid w:val="00A9081F"/>
    <w:rsid w:val="00A9188C"/>
    <w:rsid w:val="00A97A52"/>
    <w:rsid w:val="00AA0D6A"/>
    <w:rsid w:val="00AB58BF"/>
    <w:rsid w:val="00AD77C4"/>
    <w:rsid w:val="00AE25BF"/>
    <w:rsid w:val="00AF2785"/>
    <w:rsid w:val="00B03C01"/>
    <w:rsid w:val="00B04492"/>
    <w:rsid w:val="00B05CFB"/>
    <w:rsid w:val="00B078D6"/>
    <w:rsid w:val="00B1248D"/>
    <w:rsid w:val="00B14709"/>
    <w:rsid w:val="00B2058C"/>
    <w:rsid w:val="00B3015C"/>
    <w:rsid w:val="00B344D8"/>
    <w:rsid w:val="00B40638"/>
    <w:rsid w:val="00B64689"/>
    <w:rsid w:val="00B73B4C"/>
    <w:rsid w:val="00B73F75"/>
    <w:rsid w:val="00B821CA"/>
    <w:rsid w:val="00B856FC"/>
    <w:rsid w:val="00B962C7"/>
    <w:rsid w:val="00BA3A53"/>
    <w:rsid w:val="00BA4095"/>
    <w:rsid w:val="00BA5B43"/>
    <w:rsid w:val="00BB1B31"/>
    <w:rsid w:val="00BC642A"/>
    <w:rsid w:val="00BD6BBA"/>
    <w:rsid w:val="00BD7233"/>
    <w:rsid w:val="00BE1A64"/>
    <w:rsid w:val="00BE55CA"/>
    <w:rsid w:val="00BF7C9D"/>
    <w:rsid w:val="00C01E8C"/>
    <w:rsid w:val="00C03E01"/>
    <w:rsid w:val="00C206D6"/>
    <w:rsid w:val="00C2310B"/>
    <w:rsid w:val="00C25F2F"/>
    <w:rsid w:val="00C26B81"/>
    <w:rsid w:val="00C33FCC"/>
    <w:rsid w:val="00C3799C"/>
    <w:rsid w:val="00C435FD"/>
    <w:rsid w:val="00C43D1E"/>
    <w:rsid w:val="00C44336"/>
    <w:rsid w:val="00C44AAE"/>
    <w:rsid w:val="00C50F7C"/>
    <w:rsid w:val="00C51704"/>
    <w:rsid w:val="00C5591F"/>
    <w:rsid w:val="00C56329"/>
    <w:rsid w:val="00C57C50"/>
    <w:rsid w:val="00C715CA"/>
    <w:rsid w:val="00C7495D"/>
    <w:rsid w:val="00C77CE9"/>
    <w:rsid w:val="00C8345E"/>
    <w:rsid w:val="00C85ACA"/>
    <w:rsid w:val="00CB4236"/>
    <w:rsid w:val="00CB649B"/>
    <w:rsid w:val="00CC15C0"/>
    <w:rsid w:val="00CC1ADD"/>
    <w:rsid w:val="00CC20FE"/>
    <w:rsid w:val="00CC72A4"/>
    <w:rsid w:val="00CD2A9C"/>
    <w:rsid w:val="00CD3153"/>
    <w:rsid w:val="00CE1D97"/>
    <w:rsid w:val="00CF6ADE"/>
    <w:rsid w:val="00D149B8"/>
    <w:rsid w:val="00D20A07"/>
    <w:rsid w:val="00D31CC8"/>
    <w:rsid w:val="00D345F0"/>
    <w:rsid w:val="00D41D2A"/>
    <w:rsid w:val="00D646B5"/>
    <w:rsid w:val="00D665F5"/>
    <w:rsid w:val="00D71F40"/>
    <w:rsid w:val="00D77416"/>
    <w:rsid w:val="00D80FC6"/>
    <w:rsid w:val="00D815F8"/>
    <w:rsid w:val="00DA00F6"/>
    <w:rsid w:val="00DA202E"/>
    <w:rsid w:val="00DA74F3"/>
    <w:rsid w:val="00DB69F3"/>
    <w:rsid w:val="00DB702B"/>
    <w:rsid w:val="00DC4907"/>
    <w:rsid w:val="00DC6262"/>
    <w:rsid w:val="00DD017C"/>
    <w:rsid w:val="00DD36DB"/>
    <w:rsid w:val="00DD397A"/>
    <w:rsid w:val="00DD58B7"/>
    <w:rsid w:val="00DD6699"/>
    <w:rsid w:val="00DF06B0"/>
    <w:rsid w:val="00DF12C4"/>
    <w:rsid w:val="00DF57FD"/>
    <w:rsid w:val="00E007C5"/>
    <w:rsid w:val="00E00DBF"/>
    <w:rsid w:val="00E033E0"/>
    <w:rsid w:val="00E07455"/>
    <w:rsid w:val="00E1026B"/>
    <w:rsid w:val="00E13CB2"/>
    <w:rsid w:val="00E20C37"/>
    <w:rsid w:val="00E32A3E"/>
    <w:rsid w:val="00E35721"/>
    <w:rsid w:val="00E359F8"/>
    <w:rsid w:val="00E44EA8"/>
    <w:rsid w:val="00E52C57"/>
    <w:rsid w:val="00E56328"/>
    <w:rsid w:val="00E57E7D"/>
    <w:rsid w:val="00E665C8"/>
    <w:rsid w:val="00E84CD8"/>
    <w:rsid w:val="00E90B85"/>
    <w:rsid w:val="00E91679"/>
    <w:rsid w:val="00E92452"/>
    <w:rsid w:val="00E94CC1"/>
    <w:rsid w:val="00E9752A"/>
    <w:rsid w:val="00EB5C01"/>
    <w:rsid w:val="00EC0779"/>
    <w:rsid w:val="00EC3039"/>
    <w:rsid w:val="00ED2466"/>
    <w:rsid w:val="00ED7A5B"/>
    <w:rsid w:val="00EE12B2"/>
    <w:rsid w:val="00EE5DD9"/>
    <w:rsid w:val="00F02F48"/>
    <w:rsid w:val="00F14B43"/>
    <w:rsid w:val="00F17C54"/>
    <w:rsid w:val="00F203C7"/>
    <w:rsid w:val="00F215E2"/>
    <w:rsid w:val="00F32C97"/>
    <w:rsid w:val="00F34588"/>
    <w:rsid w:val="00F41A27"/>
    <w:rsid w:val="00F4338D"/>
    <w:rsid w:val="00F440D3"/>
    <w:rsid w:val="00F46EAF"/>
    <w:rsid w:val="00F553BF"/>
    <w:rsid w:val="00F62688"/>
    <w:rsid w:val="00F846F3"/>
    <w:rsid w:val="00F85A1A"/>
    <w:rsid w:val="00F921F1"/>
    <w:rsid w:val="00F94360"/>
    <w:rsid w:val="00FB127E"/>
    <w:rsid w:val="00FC0464"/>
    <w:rsid w:val="00FC0804"/>
    <w:rsid w:val="00FC0CA8"/>
    <w:rsid w:val="00FC3B6D"/>
    <w:rsid w:val="00FC5E10"/>
    <w:rsid w:val="00FD3A4E"/>
    <w:rsid w:val="00FD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06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06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6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6D6"/>
    <w:pPr>
      <w:outlineLvl w:val="5"/>
    </w:pPr>
  </w:style>
  <w:style w:type="paragraph" w:styleId="Heading7">
    <w:name w:val="heading 7"/>
    <w:basedOn w:val="H6"/>
    <w:next w:val="Normal"/>
    <w:qFormat/>
    <w:rsid w:val="00C206D6"/>
    <w:pPr>
      <w:outlineLvl w:val="6"/>
    </w:pPr>
  </w:style>
  <w:style w:type="paragraph" w:styleId="Heading8">
    <w:name w:val="heading 8"/>
    <w:basedOn w:val="Heading1"/>
    <w:next w:val="Normal"/>
    <w:qFormat/>
    <w:rsid w:val="00C20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6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81045"/>
    <w:pPr>
      <w:widowControl w:val="0"/>
    </w:pPr>
    <w:rPr>
      <w:i/>
      <w:lang w:val="en-US"/>
    </w:rPr>
  </w:style>
  <w:style w:type="paragraph" w:styleId="Header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68104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8104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Normal"/>
    <w:rsid w:val="0068104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06D6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6D6"/>
    <w:pPr>
      <w:ind w:left="1701" w:hanging="1701"/>
    </w:pPr>
  </w:style>
  <w:style w:type="paragraph" w:styleId="TOC4">
    <w:name w:val="toc 4"/>
    <w:basedOn w:val="TOC3"/>
    <w:semiHidden/>
    <w:rsid w:val="00C206D6"/>
    <w:pPr>
      <w:ind w:left="1418" w:hanging="1418"/>
    </w:pPr>
  </w:style>
  <w:style w:type="paragraph" w:styleId="TOC3">
    <w:name w:val="toc 3"/>
    <w:basedOn w:val="TOC2"/>
    <w:semiHidden/>
    <w:rsid w:val="00C206D6"/>
    <w:pPr>
      <w:ind w:left="1134" w:hanging="1134"/>
    </w:pPr>
  </w:style>
  <w:style w:type="paragraph" w:styleId="TOC2">
    <w:name w:val="toc 2"/>
    <w:basedOn w:val="TOC1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6D6"/>
    <w:pPr>
      <w:ind w:left="284"/>
    </w:pPr>
  </w:style>
  <w:style w:type="paragraph" w:styleId="Index1">
    <w:name w:val="index 1"/>
    <w:basedOn w:val="Normal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206D6"/>
    <w:pPr>
      <w:outlineLvl w:val="9"/>
    </w:pPr>
  </w:style>
  <w:style w:type="paragraph" w:styleId="ListNumber2">
    <w:name w:val="List Number 2"/>
    <w:basedOn w:val="ListNumber"/>
    <w:rsid w:val="00C206D6"/>
    <w:pPr>
      <w:ind w:left="851"/>
    </w:pPr>
  </w:style>
  <w:style w:type="character" w:styleId="FootnoteReference">
    <w:name w:val="footnote reference"/>
    <w:basedOn w:val="DefaultParagraphFont"/>
    <w:semiHidden/>
    <w:rsid w:val="00C206D6"/>
    <w:rPr>
      <w:b/>
      <w:position w:val="6"/>
      <w:sz w:val="16"/>
    </w:rPr>
  </w:style>
  <w:style w:type="paragraph" w:styleId="FootnoteText">
    <w:name w:val="footnote text"/>
    <w:basedOn w:val="Normal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Normal"/>
    <w:rsid w:val="00C206D6"/>
    <w:pPr>
      <w:keepLines/>
      <w:ind w:left="1135" w:hanging="851"/>
    </w:pPr>
  </w:style>
  <w:style w:type="paragraph" w:styleId="TOC9">
    <w:name w:val="toc 9"/>
    <w:basedOn w:val="TOC8"/>
    <w:semiHidden/>
    <w:rsid w:val="00C206D6"/>
    <w:pPr>
      <w:ind w:left="1418" w:hanging="1418"/>
    </w:pPr>
  </w:style>
  <w:style w:type="paragraph" w:customStyle="1" w:styleId="EX">
    <w:name w:val="EX"/>
    <w:basedOn w:val="Normal"/>
    <w:rsid w:val="00C206D6"/>
    <w:pPr>
      <w:keepLines/>
      <w:ind w:left="1702" w:hanging="1418"/>
    </w:pPr>
  </w:style>
  <w:style w:type="paragraph" w:customStyle="1" w:styleId="FP">
    <w:name w:val="FP"/>
    <w:basedOn w:val="Normal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TOC6">
    <w:name w:val="toc 6"/>
    <w:basedOn w:val="TOC5"/>
    <w:next w:val="Normal"/>
    <w:semiHidden/>
    <w:rsid w:val="00C206D6"/>
    <w:pPr>
      <w:ind w:left="1985" w:hanging="1985"/>
    </w:pPr>
  </w:style>
  <w:style w:type="paragraph" w:styleId="TOC7">
    <w:name w:val="toc 7"/>
    <w:basedOn w:val="TOC6"/>
    <w:next w:val="Normal"/>
    <w:semiHidden/>
    <w:rsid w:val="00C206D6"/>
    <w:pPr>
      <w:ind w:left="2268" w:hanging="2268"/>
    </w:pPr>
  </w:style>
  <w:style w:type="paragraph" w:styleId="ListBullet2">
    <w:name w:val="List Bullet 2"/>
    <w:basedOn w:val="ListBullet"/>
    <w:rsid w:val="00C206D6"/>
    <w:pPr>
      <w:ind w:left="851"/>
    </w:pPr>
  </w:style>
  <w:style w:type="paragraph" w:styleId="ListBullet3">
    <w:name w:val="List Bullet 3"/>
    <w:basedOn w:val="ListBullet2"/>
    <w:rsid w:val="00C206D6"/>
    <w:pPr>
      <w:ind w:left="1135"/>
    </w:pPr>
  </w:style>
  <w:style w:type="paragraph" w:styleId="ListNumber">
    <w:name w:val="List Number"/>
    <w:basedOn w:val="List"/>
    <w:rsid w:val="00C206D6"/>
  </w:style>
  <w:style w:type="paragraph" w:customStyle="1" w:styleId="EQ">
    <w:name w:val="EQ"/>
    <w:basedOn w:val="Normal"/>
    <w:next w:val="Normal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Heading5"/>
    <w:next w:val="Normal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List2">
    <w:name w:val="List 2"/>
    <w:basedOn w:val="List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206D6"/>
    <w:pPr>
      <w:ind w:left="1135"/>
    </w:pPr>
  </w:style>
  <w:style w:type="paragraph" w:styleId="List4">
    <w:name w:val="List 4"/>
    <w:basedOn w:val="List3"/>
    <w:rsid w:val="00C206D6"/>
    <w:pPr>
      <w:ind w:left="1418"/>
    </w:pPr>
  </w:style>
  <w:style w:type="paragraph" w:styleId="List5">
    <w:name w:val="List 5"/>
    <w:basedOn w:val="List4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List">
    <w:name w:val="List"/>
    <w:basedOn w:val="Normal"/>
    <w:rsid w:val="00C206D6"/>
    <w:pPr>
      <w:ind w:left="568" w:hanging="284"/>
    </w:pPr>
  </w:style>
  <w:style w:type="paragraph" w:styleId="ListBullet">
    <w:name w:val="List Bullet"/>
    <w:basedOn w:val="List"/>
    <w:rsid w:val="00C206D6"/>
  </w:style>
  <w:style w:type="paragraph" w:styleId="ListBullet4">
    <w:name w:val="List Bullet 4"/>
    <w:basedOn w:val="ListBullet3"/>
    <w:rsid w:val="00C206D6"/>
    <w:pPr>
      <w:ind w:left="1418"/>
    </w:pPr>
  </w:style>
  <w:style w:type="paragraph" w:styleId="ListBullet5">
    <w:name w:val="List Bullet 5"/>
    <w:basedOn w:val="ListBullet4"/>
    <w:rsid w:val="00C206D6"/>
    <w:pPr>
      <w:ind w:left="1702"/>
    </w:pPr>
  </w:style>
  <w:style w:type="paragraph" w:customStyle="1" w:styleId="B1">
    <w:name w:val="B1"/>
    <w:basedOn w:val="List"/>
    <w:rsid w:val="00C206D6"/>
  </w:style>
  <w:style w:type="paragraph" w:customStyle="1" w:styleId="B2">
    <w:name w:val="B2"/>
    <w:basedOn w:val="List2"/>
    <w:rsid w:val="00C206D6"/>
  </w:style>
  <w:style w:type="paragraph" w:customStyle="1" w:styleId="B3">
    <w:name w:val="B3"/>
    <w:basedOn w:val="List3"/>
    <w:rsid w:val="00C206D6"/>
  </w:style>
  <w:style w:type="paragraph" w:customStyle="1" w:styleId="B4">
    <w:name w:val="B4"/>
    <w:basedOn w:val="List4"/>
    <w:rsid w:val="00C206D6"/>
  </w:style>
  <w:style w:type="paragraph" w:customStyle="1" w:styleId="B5">
    <w:name w:val="B5"/>
    <w:basedOn w:val="List5"/>
    <w:rsid w:val="00C206D6"/>
  </w:style>
  <w:style w:type="paragraph" w:styleId="Footer">
    <w:name w:val="footer"/>
    <w:basedOn w:val="Header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72"/>
    <w:qFormat/>
    <w:rsid w:val="000C3069"/>
    <w:pPr>
      <w:ind w:firstLineChars="200" w:firstLine="4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fei.yuan@ztetx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7FC6A-99B9-44A1-906D-1C52A0EA0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5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10003</CharactersWithSpaces>
  <SharedDoc>false</SharedDoc>
  <HLinks>
    <vt:vector size="24" baseType="variant">
      <vt:variant>
        <vt:i4>4587621</vt:i4>
      </vt:variant>
      <vt:variant>
        <vt:i4>12</vt:i4>
      </vt:variant>
      <vt:variant>
        <vt:i4>0</vt:i4>
      </vt:variant>
      <vt:variant>
        <vt:i4>5</vt:i4>
      </vt:variant>
      <vt:variant>
        <vt:lpwstr>mailto:ekpenyong@catt.cn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Yifei Yuan</cp:lastModifiedBy>
  <cp:revision>37</cp:revision>
  <cp:lastPrinted>2000-02-29T03:31:00Z</cp:lastPrinted>
  <dcterms:created xsi:type="dcterms:W3CDTF">2017-03-09T08:27:00Z</dcterms:created>
  <dcterms:modified xsi:type="dcterms:W3CDTF">2018-06-14T00:53:00Z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(2)EEnWZhmnry7I7kHswcoP8Jib8aPlUEQ23+hWuLSkzJzCowJwpyoQGYCCkyD7ZdEibC0PR9DW_x000d_
qWBU2PAcDQN9tfJp9hL8YONplL0cCIN3qyZkaA2AMNz5atlgJa6mqvzaCHAv3mSU7zZJxeEf_x000d_
DPmn3JPzoSXQ9Nn+MqxtM/yatW/LukWeoRKUzs3WSBTU3tVCTxF/tNPL52lgr7aCO5O2zpM6_x000d_
iMHQLuSdzWum/Wjw4K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AbmZuxRvVjh0SqACXisIMZ+GWV6O9qgSv61zsCTc/0ems+2GKewBCs_x000d_
jXhnIoUCH+l+3ppRNG2m+KJ1F8POQzQELShxgwJKLBxORq4LfAzXV2M46PAK4IzX/LN00PNA_x000d_
x6n6LPHlNS8D0qs3nxY0/cbz1fqbQ1451MrAT2N36Vk3hQ==</vt:lpwstr>
  </property>
  <property fmtid="{D5CDD505-2E9C-101B-9397-08002B2CF9AE}" pid="7" name="_2015_ms_pID_7253431_00">
    <vt:lpwstr>_2015_ms_pID_7253431</vt:lpwstr>
  </property>
</Properties>
</file>